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7D3D6" w14:textId="77777777" w:rsidR="00D918C7" w:rsidRPr="00224F22" w:rsidRDefault="00D918C7" w:rsidP="00D918C7">
      <w:pPr>
        <w:pStyle w:val="Titre3"/>
        <w:spacing w:before="0" w:line="276" w:lineRule="auto"/>
        <w:jc w:val="center"/>
        <w:rPr>
          <w:rFonts w:asciiTheme="minorHAnsi" w:hAnsiTheme="minorHAnsi" w:cstheme="minorHAnsi"/>
          <w:b/>
          <w:bCs/>
          <w:color w:val="F7CAAC" w:themeColor="accent2" w:themeTint="66"/>
          <w:sz w:val="40"/>
          <w:szCs w:val="40"/>
          <w14:textOutline w14:w="11112" w14:cap="flat" w14:cmpd="sng" w14:algn="ctr">
            <w14:solidFill>
              <w14:schemeClr w14:val="accent2"/>
            </w14:solidFill>
            <w14:prstDash w14:val="solid"/>
            <w14:round/>
          </w14:textOutline>
        </w:rPr>
      </w:pPr>
      <w:r w:rsidRPr="00224F22">
        <w:rPr>
          <w:rFonts w:asciiTheme="minorHAnsi" w:hAnsiTheme="minorHAnsi" w:cstheme="minorHAnsi"/>
          <w:b/>
          <w:bCs/>
          <w:color w:val="F7CAAC" w:themeColor="accent2" w:themeTint="66"/>
          <w:sz w:val="40"/>
          <w:szCs w:val="40"/>
          <w14:textOutline w14:w="11112" w14:cap="flat" w14:cmpd="sng" w14:algn="ctr">
            <w14:solidFill>
              <w14:schemeClr w14:val="accent2"/>
            </w14:solidFill>
            <w14:prstDash w14:val="solid"/>
            <w14:round/>
          </w14:textOutline>
        </w:rPr>
        <w:t>Robotique et Intelligence Artificielle :</w:t>
      </w:r>
    </w:p>
    <w:p w14:paraId="153FAC42" w14:textId="70069BCB" w:rsidR="00265D4A" w:rsidRPr="00265D4A" w:rsidRDefault="00D918C7" w:rsidP="00D918C7">
      <w:pPr>
        <w:jc w:val="center"/>
        <w:rPr>
          <w:rFonts w:eastAsiaTheme="majorEastAsia" w:cstheme="minorHAnsi"/>
          <w:b/>
          <w:bCs/>
          <w:color w:val="1F3763" w:themeColor="accent1" w:themeShade="7F"/>
          <w:sz w:val="24"/>
          <w:szCs w:val="24"/>
        </w:rPr>
      </w:pPr>
      <w:r w:rsidRPr="00A547AD">
        <w:rPr>
          <w:rFonts w:cstheme="minorHAnsi"/>
          <w:b/>
          <w:bCs/>
        </w:rPr>
        <w:t>Une Révolution en Marche</w:t>
      </w:r>
    </w:p>
    <w:p w14:paraId="55BF0C62" w14:textId="3FB7843F" w:rsidR="00265D4A" w:rsidRPr="00265D4A" w:rsidRDefault="00681C20" w:rsidP="002E380E">
      <w:pPr>
        <w:pStyle w:val="Titre4"/>
        <w:spacing w:before="120" w:after="120" w:line="276" w:lineRule="auto"/>
        <w:ind w:firstLine="567"/>
        <w:jc w:val="both"/>
        <w:rPr>
          <w:rFonts w:asciiTheme="minorHAnsi" w:hAnsiTheme="minorHAnsi" w:cstheme="minorHAnsi"/>
          <w:sz w:val="24"/>
          <w:szCs w:val="24"/>
        </w:rPr>
      </w:pPr>
      <w:r>
        <w:rPr>
          <w:rFonts w:cstheme="minorHAnsi"/>
          <w:noProof/>
          <w:sz w:val="24"/>
          <w:szCs w:val="24"/>
        </w:rPr>
        <w:drawing>
          <wp:anchor distT="0" distB="0" distL="114300" distR="114300" simplePos="0" relativeHeight="251663360" behindDoc="0" locked="0" layoutInCell="1" allowOverlap="1" wp14:anchorId="01191D6B" wp14:editId="3F0D8B29">
            <wp:simplePos x="0" y="0"/>
            <wp:positionH relativeFrom="column">
              <wp:posOffset>4056101</wp:posOffset>
            </wp:positionH>
            <wp:positionV relativeFrom="paragraph">
              <wp:posOffset>124282</wp:posOffset>
            </wp:positionV>
            <wp:extent cx="2105758" cy="1580083"/>
            <wp:effectExtent l="0" t="0" r="8890" b="127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05758" cy="1580083"/>
                    </a:xfrm>
                    <a:prstGeom prst="rect">
                      <a:avLst/>
                    </a:prstGeom>
                    <a:noFill/>
                    <a:ln>
                      <a:noFill/>
                    </a:ln>
                  </pic:spPr>
                </pic:pic>
              </a:graphicData>
            </a:graphic>
            <wp14:sizeRelH relativeFrom="page">
              <wp14:pctWidth>0</wp14:pctWidth>
            </wp14:sizeRelH>
            <wp14:sizeRelV relativeFrom="page">
              <wp14:pctHeight>0</wp14:pctHeight>
            </wp14:sizeRelV>
          </wp:anchor>
        </w:drawing>
      </w:r>
      <w:r w:rsidR="00265D4A" w:rsidRPr="00265D4A">
        <w:rPr>
          <w:rFonts w:asciiTheme="minorHAnsi" w:hAnsiTheme="minorHAnsi" w:cstheme="minorHAnsi"/>
          <w:sz w:val="24"/>
          <w:szCs w:val="24"/>
        </w:rPr>
        <w:t>Introduction</w:t>
      </w:r>
    </w:p>
    <w:p w14:paraId="1D4AF5B4" w14:textId="0E82DD2E" w:rsidR="00265D4A" w:rsidRPr="00265D4A" w:rsidRDefault="00265D4A" w:rsidP="00681C20">
      <w:pPr>
        <w:ind w:right="3402" w:firstLine="567"/>
        <w:jc w:val="both"/>
        <w:rPr>
          <w:rFonts w:cstheme="minorHAnsi"/>
          <w:sz w:val="24"/>
          <w:szCs w:val="24"/>
        </w:rPr>
      </w:pPr>
      <w:r w:rsidRPr="00265D4A">
        <w:rPr>
          <w:rFonts w:cstheme="minorHAnsi"/>
          <w:sz w:val="24"/>
          <w:szCs w:val="24"/>
        </w:rPr>
        <w:t>La robotique et l'intelligence artificielle (IA) sont devenues des piliers de l'innovation technologique. Ces disciplines, autrefois confinées à la science-fiction, transforment aujourd'hui notre quotidien. Des robots industriels aux assistants virtuels, ces technologies repoussent les limites de ce qui est possible, offrant des solutions aux défis complexes de notre époque.</w:t>
      </w:r>
    </w:p>
    <w:p w14:paraId="7F05E1DE" w14:textId="1E1BA9A0" w:rsidR="00265D4A" w:rsidRPr="00265D4A" w:rsidRDefault="00265D4A" w:rsidP="002E380E">
      <w:pPr>
        <w:pStyle w:val="Titre4"/>
        <w:spacing w:before="120" w:after="120" w:line="276" w:lineRule="auto"/>
        <w:ind w:firstLine="567"/>
        <w:jc w:val="both"/>
        <w:rPr>
          <w:rFonts w:asciiTheme="minorHAnsi" w:hAnsiTheme="minorHAnsi" w:cstheme="minorHAnsi"/>
          <w:sz w:val="24"/>
          <w:szCs w:val="24"/>
        </w:rPr>
      </w:pPr>
      <w:r w:rsidRPr="00265D4A">
        <w:rPr>
          <w:rFonts w:asciiTheme="minorHAnsi" w:hAnsiTheme="minorHAnsi" w:cstheme="minorHAnsi"/>
          <w:sz w:val="24"/>
          <w:szCs w:val="24"/>
        </w:rPr>
        <w:t>Historique</w:t>
      </w:r>
    </w:p>
    <w:p w14:paraId="0E881F00" w14:textId="38446F40" w:rsidR="002E380E" w:rsidRPr="002E380E" w:rsidRDefault="002E380E" w:rsidP="002E380E">
      <w:pPr>
        <w:pStyle w:val="Titre4"/>
        <w:spacing w:before="120" w:after="120" w:line="276" w:lineRule="auto"/>
        <w:ind w:firstLine="567"/>
        <w:jc w:val="both"/>
        <w:rPr>
          <w:rFonts w:asciiTheme="minorHAnsi" w:hAnsiTheme="minorHAnsi" w:cstheme="minorHAnsi"/>
          <w:sz w:val="24"/>
          <w:szCs w:val="24"/>
        </w:rPr>
        <w:sectPr w:rsidR="002E380E" w:rsidRPr="002E380E" w:rsidSect="001D753F">
          <w:type w:val="continuous"/>
          <w:pgSz w:w="11906" w:h="16838"/>
          <w:pgMar w:top="851" w:right="1133" w:bottom="709" w:left="1134" w:header="708" w:footer="708" w:gutter="0"/>
          <w:cols w:space="708"/>
          <w:docGrid w:linePitch="360"/>
        </w:sectPr>
      </w:pPr>
    </w:p>
    <w:p w14:paraId="6E309543" w14:textId="5C69E051" w:rsidR="002E380E" w:rsidRPr="002E380E" w:rsidRDefault="002E380E" w:rsidP="002E380E">
      <w:pPr>
        <w:keepNext/>
        <w:framePr w:dropCap="drop" w:lines="3" w:wrap="around" w:vAnchor="text" w:hAnchor="text"/>
        <w:spacing w:after="0" w:line="948" w:lineRule="exact"/>
        <w:jc w:val="both"/>
        <w:textAlignment w:val="baseline"/>
        <w:rPr>
          <w:rFonts w:cstheme="minorHAnsi"/>
          <w:position w:val="-10"/>
          <w:sz w:val="127"/>
          <w:szCs w:val="127"/>
        </w:rPr>
      </w:pPr>
      <w:r w:rsidRPr="002E380E">
        <w:rPr>
          <w:rFonts w:cstheme="minorHAnsi"/>
          <w:color w:val="2E74B5" w:themeColor="accent5" w:themeShade="BF"/>
          <w:position w:val="-10"/>
          <w:sz w:val="127"/>
          <w:szCs w:val="127"/>
        </w:rPr>
        <w:t>L</w:t>
      </w:r>
    </w:p>
    <w:p w14:paraId="1115C475" w14:textId="67FFE1D2" w:rsidR="00265D4A" w:rsidRDefault="00265D4A" w:rsidP="00265D4A">
      <w:pPr>
        <w:jc w:val="both"/>
        <w:rPr>
          <w:rFonts w:cstheme="minorHAnsi"/>
          <w:sz w:val="24"/>
          <w:szCs w:val="24"/>
        </w:rPr>
      </w:pPr>
      <w:r w:rsidRPr="00265D4A">
        <w:rPr>
          <w:rFonts w:cstheme="minorHAnsi"/>
          <w:sz w:val="24"/>
          <w:szCs w:val="24"/>
        </w:rPr>
        <w:t xml:space="preserve">'histoire de la robotique remonte à l'Antiquité, avec des automates mécaniques conçus pour divertir ou accomplir des tâches simples. </w:t>
      </w:r>
    </w:p>
    <w:p w14:paraId="3CBFD762" w14:textId="379F4033" w:rsidR="002733C4" w:rsidRDefault="002733C4" w:rsidP="00265D4A">
      <w:pPr>
        <w:jc w:val="both"/>
        <w:rPr>
          <w:rFonts w:cstheme="minorHAnsi"/>
          <w:sz w:val="24"/>
          <w:szCs w:val="24"/>
        </w:rPr>
      </w:pPr>
    </w:p>
    <w:p w14:paraId="256EE791" w14:textId="1CA8F3D1" w:rsidR="002E380E" w:rsidRPr="002E380E" w:rsidRDefault="002E380E" w:rsidP="002E380E">
      <w:pPr>
        <w:keepNext/>
        <w:framePr w:dropCap="drop" w:lines="3" w:wrap="around" w:vAnchor="text" w:hAnchor="text"/>
        <w:spacing w:after="0" w:line="948" w:lineRule="exact"/>
        <w:jc w:val="both"/>
        <w:textAlignment w:val="baseline"/>
        <w:rPr>
          <w:rFonts w:cstheme="minorHAnsi"/>
          <w:position w:val="-9"/>
          <w:sz w:val="125"/>
          <w:szCs w:val="125"/>
        </w:rPr>
      </w:pPr>
      <w:r w:rsidRPr="002E380E">
        <w:rPr>
          <w:rFonts w:cstheme="minorHAnsi"/>
          <w:color w:val="C45911" w:themeColor="accent2" w:themeShade="BF"/>
          <w:position w:val="-9"/>
          <w:sz w:val="125"/>
          <w:szCs w:val="125"/>
        </w:rPr>
        <w:t>C</w:t>
      </w:r>
    </w:p>
    <w:p w14:paraId="061DA589" w14:textId="47129602" w:rsidR="00265D4A" w:rsidRDefault="00265D4A" w:rsidP="00265D4A">
      <w:pPr>
        <w:jc w:val="both"/>
        <w:rPr>
          <w:rFonts w:cstheme="minorHAnsi"/>
          <w:sz w:val="24"/>
          <w:szCs w:val="24"/>
        </w:rPr>
      </w:pPr>
      <w:r w:rsidRPr="00265D4A">
        <w:rPr>
          <w:rFonts w:cstheme="minorHAnsi"/>
          <w:sz w:val="24"/>
          <w:szCs w:val="24"/>
        </w:rPr>
        <w:t xml:space="preserve">ependant, c'est au XXe siècle que la robotique moderne a pris son essor, notamment avec l'invention des premiers robots industriels dans les années 1960. </w:t>
      </w:r>
    </w:p>
    <w:p w14:paraId="368BF6E3" w14:textId="6116CF6D" w:rsidR="002E380E" w:rsidRPr="002E380E" w:rsidRDefault="002E380E" w:rsidP="002E380E">
      <w:pPr>
        <w:keepNext/>
        <w:framePr w:dropCap="drop" w:lines="3" w:wrap="around" w:vAnchor="text" w:hAnchor="text"/>
        <w:spacing w:after="0" w:line="948" w:lineRule="exact"/>
        <w:jc w:val="both"/>
        <w:textAlignment w:val="baseline"/>
        <w:rPr>
          <w:rFonts w:cstheme="minorHAnsi"/>
          <w:position w:val="-10"/>
          <w:sz w:val="127"/>
          <w:szCs w:val="127"/>
        </w:rPr>
      </w:pPr>
      <w:r w:rsidRPr="002E380E">
        <w:rPr>
          <w:rFonts w:cstheme="minorHAnsi"/>
          <w:color w:val="00B050"/>
          <w:position w:val="-10"/>
          <w:sz w:val="127"/>
          <w:szCs w:val="127"/>
        </w:rPr>
        <w:t>P</w:t>
      </w:r>
    </w:p>
    <w:p w14:paraId="29D78090" w14:textId="22C510E4" w:rsidR="00265D4A" w:rsidRDefault="00265D4A" w:rsidP="00265D4A">
      <w:pPr>
        <w:jc w:val="both"/>
        <w:rPr>
          <w:rFonts w:cstheme="minorHAnsi"/>
          <w:sz w:val="24"/>
          <w:szCs w:val="24"/>
        </w:rPr>
      </w:pPr>
      <w:r w:rsidRPr="00265D4A">
        <w:rPr>
          <w:rFonts w:cstheme="minorHAnsi"/>
          <w:sz w:val="24"/>
          <w:szCs w:val="24"/>
        </w:rPr>
        <w:t xml:space="preserve">arallèlement, l'IA a vu le jour dans les années 1950, avec des chercheurs comme Alan Turing et John McCarthy qui ont jeté les bases de cette discipline. </w:t>
      </w:r>
    </w:p>
    <w:p w14:paraId="459BEE12" w14:textId="0AAA1688" w:rsidR="002733C4" w:rsidRDefault="002733C4" w:rsidP="00265D4A">
      <w:pPr>
        <w:jc w:val="both"/>
        <w:rPr>
          <w:rFonts w:cstheme="minorHAnsi"/>
          <w:sz w:val="24"/>
          <w:szCs w:val="24"/>
        </w:rPr>
      </w:pPr>
    </w:p>
    <w:p w14:paraId="2034F30F" w14:textId="0F71BFA1" w:rsidR="002E380E" w:rsidRPr="002E380E" w:rsidRDefault="002E380E" w:rsidP="002E380E">
      <w:pPr>
        <w:keepNext/>
        <w:framePr w:dropCap="drop" w:lines="3" w:wrap="around" w:vAnchor="text" w:hAnchor="text"/>
        <w:spacing w:after="0" w:line="948" w:lineRule="exact"/>
        <w:jc w:val="both"/>
        <w:textAlignment w:val="baseline"/>
        <w:rPr>
          <w:rFonts w:cstheme="minorHAnsi"/>
          <w:position w:val="-10"/>
          <w:sz w:val="128"/>
          <w:szCs w:val="128"/>
        </w:rPr>
      </w:pPr>
      <w:r w:rsidRPr="002E380E">
        <w:rPr>
          <w:rFonts w:cstheme="minorHAnsi"/>
          <w:color w:val="7030A0"/>
          <w:position w:val="-10"/>
          <w:sz w:val="128"/>
          <w:szCs w:val="128"/>
        </w:rPr>
        <w:t>D</w:t>
      </w:r>
    </w:p>
    <w:p w14:paraId="49C0A619" w14:textId="13951C12" w:rsidR="00265D4A" w:rsidRPr="00265D4A" w:rsidRDefault="00265D4A" w:rsidP="00265D4A">
      <w:pPr>
        <w:jc w:val="both"/>
        <w:rPr>
          <w:rFonts w:cstheme="minorHAnsi"/>
          <w:sz w:val="24"/>
          <w:szCs w:val="24"/>
        </w:rPr>
      </w:pPr>
      <w:r w:rsidRPr="00265D4A">
        <w:rPr>
          <w:rFonts w:cstheme="minorHAnsi"/>
          <w:sz w:val="24"/>
          <w:szCs w:val="24"/>
        </w:rPr>
        <w:t>epuis, les progrès en informatique et en algorithmes ont permis une convergence entre robotique et IA, donnant naissance à des machines capables d'apprendre et de s'adapter.</w:t>
      </w:r>
    </w:p>
    <w:p w14:paraId="45286782" w14:textId="10F3A815" w:rsidR="002E380E" w:rsidRDefault="002E380E" w:rsidP="00265D4A">
      <w:pPr>
        <w:jc w:val="both"/>
        <w:rPr>
          <w:rFonts w:cstheme="minorHAnsi"/>
          <w:sz w:val="24"/>
          <w:szCs w:val="24"/>
        </w:rPr>
      </w:pPr>
    </w:p>
    <w:p w14:paraId="5C08815C" w14:textId="6102D814" w:rsidR="002733C4" w:rsidRDefault="002733C4" w:rsidP="00265D4A">
      <w:pPr>
        <w:jc w:val="both"/>
        <w:rPr>
          <w:rFonts w:cstheme="minorHAnsi"/>
          <w:sz w:val="24"/>
          <w:szCs w:val="24"/>
          <w:rtl/>
          <w:lang w:bidi="ar-MA"/>
        </w:rPr>
        <w:sectPr w:rsidR="002733C4" w:rsidSect="002E380E">
          <w:type w:val="continuous"/>
          <w:pgSz w:w="11906" w:h="16838"/>
          <w:pgMar w:top="851" w:right="1133" w:bottom="709" w:left="1134" w:header="708" w:footer="708" w:gutter="0"/>
          <w:cols w:num="2" w:space="708"/>
          <w:docGrid w:linePitch="360"/>
        </w:sectPr>
      </w:pPr>
    </w:p>
    <w:p w14:paraId="65218BB0" w14:textId="0D949E7A" w:rsidR="00265D4A" w:rsidRPr="002733C4" w:rsidRDefault="00265D4A" w:rsidP="002733C4">
      <w:pPr>
        <w:pStyle w:val="Titre4"/>
        <w:spacing w:before="120" w:after="120" w:line="276" w:lineRule="auto"/>
        <w:ind w:firstLine="567"/>
        <w:jc w:val="both"/>
        <w:rPr>
          <w:rFonts w:asciiTheme="minorHAnsi" w:hAnsiTheme="minorHAnsi" w:cstheme="minorHAnsi"/>
          <w:sz w:val="24"/>
          <w:szCs w:val="24"/>
        </w:rPr>
      </w:pPr>
      <w:r w:rsidRPr="002733C4">
        <w:rPr>
          <w:rFonts w:asciiTheme="minorHAnsi" w:hAnsiTheme="minorHAnsi" w:cstheme="minorHAnsi"/>
          <w:sz w:val="24"/>
          <w:szCs w:val="24"/>
        </w:rPr>
        <w:t>Statistiques sur l'Évolution de la Robotique et de l'IA</w:t>
      </w:r>
    </w:p>
    <w:p w14:paraId="2C67E9DC" w14:textId="2CC55694" w:rsidR="00265D4A" w:rsidRDefault="00265D4A" w:rsidP="002733C4">
      <w:pPr>
        <w:ind w:firstLine="567"/>
        <w:jc w:val="both"/>
        <w:rPr>
          <w:rFonts w:cstheme="minorHAnsi"/>
          <w:sz w:val="24"/>
          <w:szCs w:val="24"/>
        </w:rPr>
      </w:pPr>
      <w:r w:rsidRPr="00265D4A">
        <w:rPr>
          <w:rFonts w:cstheme="minorHAnsi"/>
          <w:sz w:val="24"/>
          <w:szCs w:val="24"/>
        </w:rPr>
        <w:t>Voici un aperçu de l'évolution de ces technologies à travers quelques chiffres clés :</w:t>
      </w:r>
    </w:p>
    <w:tbl>
      <w:tblPr>
        <w:tblStyle w:val="Grilledutableau"/>
        <w:tblW w:w="0" w:type="auto"/>
        <w:tblInd w:w="1129" w:type="dxa"/>
        <w:tblLook w:val="04A0" w:firstRow="1" w:lastRow="0" w:firstColumn="1" w:lastColumn="0" w:noHBand="0" w:noVBand="1"/>
      </w:tblPr>
      <w:tblGrid>
        <w:gridCol w:w="1129"/>
        <w:gridCol w:w="2552"/>
        <w:gridCol w:w="1701"/>
        <w:gridCol w:w="1421"/>
      </w:tblGrid>
      <w:tr w:rsidR="002733C4" w14:paraId="18235389" w14:textId="77777777" w:rsidTr="002733C4">
        <w:tc>
          <w:tcPr>
            <w:tcW w:w="1129" w:type="dxa"/>
            <w:vAlign w:val="center"/>
          </w:tcPr>
          <w:p w14:paraId="3EF34DDF" w14:textId="0B6937B8" w:rsidR="002733C4" w:rsidRDefault="002733C4" w:rsidP="002733C4">
            <w:pPr>
              <w:jc w:val="center"/>
              <w:rPr>
                <w:rFonts w:cstheme="minorHAnsi"/>
                <w:sz w:val="24"/>
                <w:szCs w:val="24"/>
              </w:rPr>
            </w:pPr>
            <w:r>
              <w:rPr>
                <w:rFonts w:ascii="Calibri" w:hAnsi="Calibri" w:cs="Calibri"/>
                <w:b/>
                <w:bCs/>
                <w:color w:val="000000"/>
              </w:rPr>
              <w:t>Année</w:t>
            </w:r>
          </w:p>
        </w:tc>
        <w:tc>
          <w:tcPr>
            <w:tcW w:w="2552" w:type="dxa"/>
            <w:vAlign w:val="center"/>
          </w:tcPr>
          <w:p w14:paraId="16FF4AAB" w14:textId="1D22716F" w:rsidR="002733C4" w:rsidRDefault="002733C4" w:rsidP="002733C4">
            <w:pPr>
              <w:jc w:val="center"/>
              <w:rPr>
                <w:rFonts w:cstheme="minorHAnsi"/>
                <w:sz w:val="24"/>
                <w:szCs w:val="24"/>
              </w:rPr>
            </w:pPr>
            <w:r>
              <w:rPr>
                <w:rFonts w:ascii="Calibri" w:hAnsi="Calibri" w:cs="Calibri"/>
                <w:b/>
                <w:bCs/>
                <w:color w:val="000000"/>
              </w:rPr>
              <w:t>Marché de la Robotique (en Milliards $)</w:t>
            </w:r>
          </w:p>
        </w:tc>
        <w:tc>
          <w:tcPr>
            <w:tcW w:w="1701" w:type="dxa"/>
            <w:vAlign w:val="center"/>
          </w:tcPr>
          <w:p w14:paraId="5AE02FC0" w14:textId="4085D925" w:rsidR="002733C4" w:rsidRDefault="002733C4" w:rsidP="002733C4">
            <w:pPr>
              <w:jc w:val="center"/>
              <w:rPr>
                <w:rFonts w:cstheme="minorHAnsi"/>
                <w:sz w:val="24"/>
                <w:szCs w:val="24"/>
              </w:rPr>
            </w:pPr>
            <w:r>
              <w:rPr>
                <w:rFonts w:ascii="Calibri" w:hAnsi="Calibri" w:cs="Calibri"/>
                <w:b/>
                <w:bCs/>
                <w:color w:val="000000"/>
              </w:rPr>
              <w:t>Marché de l'IA</w:t>
            </w:r>
            <w:r>
              <w:rPr>
                <w:rFonts w:ascii="Calibri" w:hAnsi="Calibri" w:cs="Calibri"/>
                <w:b/>
                <w:bCs/>
                <w:color w:val="000000"/>
              </w:rPr>
              <w:br/>
              <w:t>(en Milliards $)</w:t>
            </w:r>
          </w:p>
        </w:tc>
        <w:tc>
          <w:tcPr>
            <w:tcW w:w="1421" w:type="dxa"/>
            <w:vAlign w:val="center"/>
          </w:tcPr>
          <w:p w14:paraId="6594CA57" w14:textId="701F13A5" w:rsidR="002733C4" w:rsidRDefault="002733C4" w:rsidP="002733C4">
            <w:pPr>
              <w:jc w:val="center"/>
              <w:rPr>
                <w:rFonts w:cstheme="minorHAnsi"/>
                <w:sz w:val="24"/>
                <w:szCs w:val="24"/>
              </w:rPr>
            </w:pPr>
            <w:r>
              <w:rPr>
                <w:rFonts w:ascii="Calibri" w:hAnsi="Calibri" w:cs="Calibri"/>
                <w:b/>
                <w:bCs/>
                <w:color w:val="000000"/>
              </w:rPr>
              <w:t>Croissance annuelle (%)</w:t>
            </w:r>
          </w:p>
        </w:tc>
      </w:tr>
      <w:tr w:rsidR="002733C4" w14:paraId="6D9819F4" w14:textId="77777777" w:rsidTr="002733C4">
        <w:tc>
          <w:tcPr>
            <w:tcW w:w="1129" w:type="dxa"/>
            <w:vAlign w:val="center"/>
          </w:tcPr>
          <w:p w14:paraId="1E485FC6" w14:textId="15A86B07" w:rsidR="002733C4" w:rsidRDefault="002733C4" w:rsidP="002733C4">
            <w:pPr>
              <w:jc w:val="center"/>
              <w:rPr>
                <w:rFonts w:cstheme="minorHAnsi"/>
                <w:sz w:val="24"/>
                <w:szCs w:val="24"/>
              </w:rPr>
            </w:pPr>
            <w:r>
              <w:rPr>
                <w:rFonts w:ascii="Calibri" w:hAnsi="Calibri" w:cs="Calibri"/>
                <w:color w:val="000000"/>
              </w:rPr>
              <w:t>2015</w:t>
            </w:r>
          </w:p>
        </w:tc>
        <w:tc>
          <w:tcPr>
            <w:tcW w:w="2552" w:type="dxa"/>
            <w:vAlign w:val="center"/>
          </w:tcPr>
          <w:p w14:paraId="598F00D3" w14:textId="734195D4" w:rsidR="002733C4" w:rsidRDefault="002733C4" w:rsidP="002733C4">
            <w:pPr>
              <w:jc w:val="center"/>
              <w:rPr>
                <w:rFonts w:cstheme="minorHAnsi"/>
                <w:sz w:val="24"/>
                <w:szCs w:val="24"/>
              </w:rPr>
            </w:pPr>
            <w:r>
              <w:rPr>
                <w:rFonts w:ascii="Calibri" w:hAnsi="Calibri" w:cs="Calibri"/>
                <w:color w:val="000000"/>
              </w:rPr>
              <w:t>20</w:t>
            </w:r>
          </w:p>
        </w:tc>
        <w:tc>
          <w:tcPr>
            <w:tcW w:w="1701" w:type="dxa"/>
            <w:vAlign w:val="center"/>
          </w:tcPr>
          <w:p w14:paraId="5E1F8CF2" w14:textId="361DCDA4" w:rsidR="002733C4" w:rsidRDefault="002733C4" w:rsidP="002733C4">
            <w:pPr>
              <w:jc w:val="center"/>
              <w:rPr>
                <w:rFonts w:cstheme="minorHAnsi"/>
                <w:sz w:val="24"/>
                <w:szCs w:val="24"/>
              </w:rPr>
            </w:pPr>
            <w:r>
              <w:rPr>
                <w:rFonts w:ascii="Calibri" w:hAnsi="Calibri" w:cs="Calibri"/>
                <w:color w:val="000000"/>
              </w:rPr>
              <w:t>10</w:t>
            </w:r>
          </w:p>
        </w:tc>
        <w:tc>
          <w:tcPr>
            <w:tcW w:w="1421" w:type="dxa"/>
            <w:vAlign w:val="center"/>
          </w:tcPr>
          <w:p w14:paraId="7B6F0823" w14:textId="3066EE83" w:rsidR="002733C4" w:rsidRDefault="002733C4" w:rsidP="002733C4">
            <w:pPr>
              <w:jc w:val="center"/>
              <w:rPr>
                <w:rFonts w:cstheme="minorHAnsi"/>
                <w:sz w:val="24"/>
                <w:szCs w:val="24"/>
              </w:rPr>
            </w:pPr>
            <w:r>
              <w:rPr>
                <w:rFonts w:ascii="Calibri" w:hAnsi="Calibri" w:cs="Calibri"/>
                <w:color w:val="000000"/>
              </w:rPr>
              <w:t>15</w:t>
            </w:r>
          </w:p>
        </w:tc>
      </w:tr>
      <w:tr w:rsidR="002733C4" w14:paraId="403FC295" w14:textId="77777777" w:rsidTr="002733C4">
        <w:tc>
          <w:tcPr>
            <w:tcW w:w="1129" w:type="dxa"/>
            <w:vAlign w:val="center"/>
          </w:tcPr>
          <w:p w14:paraId="7F288D90" w14:textId="791EBB30" w:rsidR="002733C4" w:rsidRDefault="002733C4" w:rsidP="002733C4">
            <w:pPr>
              <w:jc w:val="center"/>
              <w:rPr>
                <w:rFonts w:cstheme="minorHAnsi"/>
                <w:sz w:val="24"/>
                <w:szCs w:val="24"/>
              </w:rPr>
            </w:pPr>
            <w:r>
              <w:rPr>
                <w:rFonts w:ascii="Calibri" w:hAnsi="Calibri" w:cs="Calibri"/>
                <w:color w:val="000000"/>
              </w:rPr>
              <w:t>2020</w:t>
            </w:r>
          </w:p>
        </w:tc>
        <w:tc>
          <w:tcPr>
            <w:tcW w:w="2552" w:type="dxa"/>
            <w:vAlign w:val="center"/>
          </w:tcPr>
          <w:p w14:paraId="51CBCB1E" w14:textId="77D8DA93" w:rsidR="002733C4" w:rsidRDefault="002733C4" w:rsidP="002733C4">
            <w:pPr>
              <w:jc w:val="center"/>
              <w:rPr>
                <w:rFonts w:cstheme="minorHAnsi"/>
                <w:sz w:val="24"/>
                <w:szCs w:val="24"/>
              </w:rPr>
            </w:pPr>
            <w:r>
              <w:rPr>
                <w:rFonts w:ascii="Calibri" w:hAnsi="Calibri" w:cs="Calibri"/>
                <w:color w:val="000000"/>
              </w:rPr>
              <w:t>50</w:t>
            </w:r>
          </w:p>
        </w:tc>
        <w:tc>
          <w:tcPr>
            <w:tcW w:w="1701" w:type="dxa"/>
            <w:vAlign w:val="center"/>
          </w:tcPr>
          <w:p w14:paraId="123C16D7" w14:textId="55462214" w:rsidR="002733C4" w:rsidRDefault="002733C4" w:rsidP="002733C4">
            <w:pPr>
              <w:jc w:val="center"/>
              <w:rPr>
                <w:rFonts w:cstheme="minorHAnsi"/>
                <w:sz w:val="24"/>
                <w:szCs w:val="24"/>
              </w:rPr>
            </w:pPr>
            <w:r>
              <w:rPr>
                <w:rFonts w:ascii="Calibri" w:hAnsi="Calibri" w:cs="Calibri"/>
                <w:color w:val="000000"/>
              </w:rPr>
              <w:t>50</w:t>
            </w:r>
          </w:p>
        </w:tc>
        <w:tc>
          <w:tcPr>
            <w:tcW w:w="1421" w:type="dxa"/>
            <w:vAlign w:val="center"/>
          </w:tcPr>
          <w:p w14:paraId="264500E3" w14:textId="7E9629A9" w:rsidR="002733C4" w:rsidRDefault="002733C4" w:rsidP="002733C4">
            <w:pPr>
              <w:jc w:val="center"/>
              <w:rPr>
                <w:rFonts w:cstheme="minorHAnsi"/>
                <w:sz w:val="24"/>
                <w:szCs w:val="24"/>
              </w:rPr>
            </w:pPr>
            <w:r>
              <w:rPr>
                <w:rFonts w:ascii="Calibri" w:hAnsi="Calibri" w:cs="Calibri"/>
                <w:color w:val="000000"/>
              </w:rPr>
              <w:t>25</w:t>
            </w:r>
          </w:p>
        </w:tc>
      </w:tr>
      <w:tr w:rsidR="002733C4" w14:paraId="02FB1794" w14:textId="77777777" w:rsidTr="002733C4">
        <w:tc>
          <w:tcPr>
            <w:tcW w:w="1129" w:type="dxa"/>
            <w:vAlign w:val="center"/>
          </w:tcPr>
          <w:p w14:paraId="691897DB" w14:textId="2B0023DD" w:rsidR="002733C4" w:rsidRDefault="002733C4" w:rsidP="002733C4">
            <w:pPr>
              <w:jc w:val="center"/>
              <w:rPr>
                <w:rFonts w:cstheme="minorHAnsi"/>
                <w:sz w:val="24"/>
                <w:szCs w:val="24"/>
              </w:rPr>
            </w:pPr>
            <w:r>
              <w:rPr>
                <w:rFonts w:ascii="Calibri" w:hAnsi="Calibri" w:cs="Calibri"/>
                <w:color w:val="000000"/>
              </w:rPr>
              <w:t>2025</w:t>
            </w:r>
          </w:p>
        </w:tc>
        <w:tc>
          <w:tcPr>
            <w:tcW w:w="2552" w:type="dxa"/>
            <w:vAlign w:val="center"/>
          </w:tcPr>
          <w:p w14:paraId="6F86A291" w14:textId="61C934C6" w:rsidR="002733C4" w:rsidRDefault="002733C4" w:rsidP="002733C4">
            <w:pPr>
              <w:jc w:val="center"/>
              <w:rPr>
                <w:rFonts w:cstheme="minorHAnsi"/>
                <w:sz w:val="24"/>
                <w:szCs w:val="24"/>
              </w:rPr>
            </w:pPr>
            <w:r>
              <w:rPr>
                <w:rFonts w:ascii="Calibri" w:hAnsi="Calibri" w:cs="Calibri"/>
                <w:color w:val="000000"/>
              </w:rPr>
              <w:t>100</w:t>
            </w:r>
          </w:p>
        </w:tc>
        <w:tc>
          <w:tcPr>
            <w:tcW w:w="1701" w:type="dxa"/>
            <w:vAlign w:val="center"/>
          </w:tcPr>
          <w:p w14:paraId="1B17981A" w14:textId="0BE024F8" w:rsidR="002733C4" w:rsidRDefault="002733C4" w:rsidP="002733C4">
            <w:pPr>
              <w:jc w:val="center"/>
              <w:rPr>
                <w:rFonts w:cstheme="minorHAnsi"/>
                <w:sz w:val="24"/>
                <w:szCs w:val="24"/>
              </w:rPr>
            </w:pPr>
            <w:r>
              <w:rPr>
                <w:rFonts w:ascii="Calibri" w:hAnsi="Calibri" w:cs="Calibri"/>
                <w:color w:val="000000"/>
              </w:rPr>
              <w:t>150</w:t>
            </w:r>
          </w:p>
        </w:tc>
        <w:tc>
          <w:tcPr>
            <w:tcW w:w="1421" w:type="dxa"/>
            <w:vAlign w:val="center"/>
          </w:tcPr>
          <w:p w14:paraId="7332E7FF" w14:textId="6ABAD994" w:rsidR="002733C4" w:rsidRDefault="002733C4" w:rsidP="002733C4">
            <w:pPr>
              <w:jc w:val="center"/>
              <w:rPr>
                <w:rFonts w:cstheme="minorHAnsi"/>
                <w:sz w:val="24"/>
                <w:szCs w:val="24"/>
              </w:rPr>
            </w:pPr>
            <w:r>
              <w:rPr>
                <w:rFonts w:ascii="Calibri" w:hAnsi="Calibri" w:cs="Calibri"/>
                <w:color w:val="000000"/>
              </w:rPr>
              <w:t>30</w:t>
            </w:r>
          </w:p>
        </w:tc>
      </w:tr>
      <w:tr w:rsidR="002733C4" w14:paraId="1F1573EE" w14:textId="77777777" w:rsidTr="002733C4">
        <w:tc>
          <w:tcPr>
            <w:tcW w:w="1129" w:type="dxa"/>
            <w:vAlign w:val="center"/>
          </w:tcPr>
          <w:p w14:paraId="75C438A4" w14:textId="3F6C9FD7" w:rsidR="002733C4" w:rsidRDefault="002733C4" w:rsidP="002733C4">
            <w:pPr>
              <w:jc w:val="center"/>
              <w:rPr>
                <w:rFonts w:cstheme="minorHAnsi"/>
                <w:sz w:val="24"/>
                <w:szCs w:val="24"/>
              </w:rPr>
            </w:pPr>
            <w:r>
              <w:rPr>
                <w:rFonts w:ascii="Calibri" w:hAnsi="Calibri" w:cs="Calibri"/>
                <w:color w:val="000000"/>
              </w:rPr>
              <w:t>2030</w:t>
            </w:r>
          </w:p>
        </w:tc>
        <w:tc>
          <w:tcPr>
            <w:tcW w:w="2552" w:type="dxa"/>
            <w:vAlign w:val="center"/>
          </w:tcPr>
          <w:p w14:paraId="03BDEE69" w14:textId="793B3A1B" w:rsidR="002733C4" w:rsidRDefault="00155CB7" w:rsidP="002733C4">
            <w:pPr>
              <w:jc w:val="center"/>
              <w:rPr>
                <w:rFonts w:cstheme="minorHAnsi"/>
                <w:sz w:val="24"/>
                <w:szCs w:val="24"/>
              </w:rPr>
            </w:pPr>
            <w:r>
              <w:rPr>
                <w:rFonts w:cstheme="minorHAnsi"/>
                <w:sz w:val="24"/>
                <w:szCs w:val="24"/>
              </w:rPr>
              <w:t>371</w:t>
            </w:r>
          </w:p>
        </w:tc>
        <w:tc>
          <w:tcPr>
            <w:tcW w:w="1701" w:type="dxa"/>
            <w:vAlign w:val="center"/>
          </w:tcPr>
          <w:p w14:paraId="286FDBE2" w14:textId="2EB300FD" w:rsidR="002733C4" w:rsidRDefault="00155CB7" w:rsidP="002733C4">
            <w:pPr>
              <w:jc w:val="center"/>
              <w:rPr>
                <w:rFonts w:cstheme="minorHAnsi"/>
                <w:sz w:val="24"/>
                <w:szCs w:val="24"/>
              </w:rPr>
            </w:pPr>
            <w:r>
              <w:rPr>
                <w:rFonts w:cstheme="minorHAnsi"/>
                <w:sz w:val="24"/>
                <w:szCs w:val="24"/>
              </w:rPr>
              <w:t>557</w:t>
            </w:r>
          </w:p>
        </w:tc>
        <w:tc>
          <w:tcPr>
            <w:tcW w:w="1421" w:type="dxa"/>
            <w:vAlign w:val="center"/>
          </w:tcPr>
          <w:p w14:paraId="6653273E" w14:textId="534EBA01" w:rsidR="002733C4" w:rsidRDefault="00155CB7" w:rsidP="002733C4">
            <w:pPr>
              <w:jc w:val="center"/>
              <w:rPr>
                <w:rFonts w:cstheme="minorHAnsi"/>
                <w:sz w:val="24"/>
                <w:szCs w:val="24"/>
              </w:rPr>
            </w:pPr>
            <w:r>
              <w:rPr>
                <w:rFonts w:cstheme="minorHAnsi"/>
                <w:sz w:val="24"/>
                <w:szCs w:val="24"/>
              </w:rPr>
              <w:t>30</w:t>
            </w:r>
          </w:p>
        </w:tc>
      </w:tr>
      <w:tr w:rsidR="002733C4" w14:paraId="5B844472" w14:textId="77777777" w:rsidTr="002733C4">
        <w:tc>
          <w:tcPr>
            <w:tcW w:w="1129" w:type="dxa"/>
            <w:vAlign w:val="center"/>
          </w:tcPr>
          <w:p w14:paraId="150D3559" w14:textId="453CCAAE" w:rsidR="002733C4" w:rsidRDefault="002733C4" w:rsidP="002733C4">
            <w:pPr>
              <w:jc w:val="center"/>
              <w:rPr>
                <w:rFonts w:cstheme="minorHAnsi"/>
                <w:sz w:val="24"/>
                <w:szCs w:val="24"/>
              </w:rPr>
            </w:pPr>
            <w:r>
              <w:rPr>
                <w:rFonts w:ascii="Calibri" w:hAnsi="Calibri" w:cs="Calibri"/>
                <w:color w:val="000000"/>
              </w:rPr>
              <w:t>2035</w:t>
            </w:r>
          </w:p>
        </w:tc>
        <w:tc>
          <w:tcPr>
            <w:tcW w:w="2552" w:type="dxa"/>
          </w:tcPr>
          <w:p w14:paraId="36C4608A" w14:textId="6F74BD5C" w:rsidR="002733C4" w:rsidRDefault="00155CB7" w:rsidP="002733C4">
            <w:pPr>
              <w:jc w:val="center"/>
              <w:rPr>
                <w:rFonts w:cstheme="minorHAnsi"/>
                <w:sz w:val="24"/>
                <w:szCs w:val="24"/>
              </w:rPr>
            </w:pPr>
            <w:r>
              <w:rPr>
                <w:rFonts w:cstheme="minorHAnsi"/>
                <w:sz w:val="24"/>
                <w:szCs w:val="24"/>
              </w:rPr>
              <w:t>1377</w:t>
            </w:r>
          </w:p>
        </w:tc>
        <w:tc>
          <w:tcPr>
            <w:tcW w:w="1701" w:type="dxa"/>
          </w:tcPr>
          <w:p w14:paraId="26B8535E" w14:textId="21FC9F6B" w:rsidR="002733C4" w:rsidRDefault="00155CB7" w:rsidP="002733C4">
            <w:pPr>
              <w:jc w:val="center"/>
              <w:rPr>
                <w:rFonts w:cstheme="minorHAnsi"/>
                <w:sz w:val="24"/>
                <w:szCs w:val="24"/>
              </w:rPr>
            </w:pPr>
            <w:r>
              <w:rPr>
                <w:rFonts w:cstheme="minorHAnsi"/>
                <w:sz w:val="24"/>
                <w:szCs w:val="24"/>
              </w:rPr>
              <w:t>2065</w:t>
            </w:r>
          </w:p>
        </w:tc>
        <w:tc>
          <w:tcPr>
            <w:tcW w:w="1421" w:type="dxa"/>
          </w:tcPr>
          <w:p w14:paraId="086310B2" w14:textId="6F8FE6C3" w:rsidR="002733C4" w:rsidRDefault="00155CB7" w:rsidP="002733C4">
            <w:pPr>
              <w:jc w:val="center"/>
              <w:rPr>
                <w:rFonts w:cstheme="minorHAnsi"/>
                <w:sz w:val="24"/>
                <w:szCs w:val="24"/>
              </w:rPr>
            </w:pPr>
            <w:r>
              <w:rPr>
                <w:rFonts w:cstheme="minorHAnsi"/>
                <w:sz w:val="24"/>
                <w:szCs w:val="24"/>
              </w:rPr>
              <w:t>30</w:t>
            </w:r>
          </w:p>
        </w:tc>
      </w:tr>
      <w:tr w:rsidR="002733C4" w14:paraId="2ACFC9FB" w14:textId="77777777" w:rsidTr="002733C4">
        <w:tc>
          <w:tcPr>
            <w:tcW w:w="1129" w:type="dxa"/>
            <w:vAlign w:val="center"/>
          </w:tcPr>
          <w:p w14:paraId="7C42A3B3" w14:textId="48384B4E" w:rsidR="002733C4" w:rsidRDefault="002733C4" w:rsidP="002733C4">
            <w:pPr>
              <w:jc w:val="center"/>
              <w:rPr>
                <w:rFonts w:cstheme="minorHAnsi"/>
                <w:sz w:val="24"/>
                <w:szCs w:val="24"/>
              </w:rPr>
            </w:pPr>
            <w:r>
              <w:rPr>
                <w:rFonts w:ascii="Calibri" w:hAnsi="Calibri" w:cs="Calibri"/>
                <w:color w:val="000000"/>
              </w:rPr>
              <w:t>2040</w:t>
            </w:r>
          </w:p>
        </w:tc>
        <w:tc>
          <w:tcPr>
            <w:tcW w:w="2552" w:type="dxa"/>
          </w:tcPr>
          <w:p w14:paraId="238F0583" w14:textId="79D237A7" w:rsidR="002733C4" w:rsidRDefault="00155CB7" w:rsidP="002733C4">
            <w:pPr>
              <w:jc w:val="center"/>
              <w:rPr>
                <w:rFonts w:cstheme="minorHAnsi"/>
                <w:sz w:val="24"/>
                <w:szCs w:val="24"/>
              </w:rPr>
            </w:pPr>
            <w:r>
              <w:rPr>
                <w:rFonts w:cstheme="minorHAnsi"/>
                <w:sz w:val="24"/>
                <w:szCs w:val="24"/>
              </w:rPr>
              <w:t>5316</w:t>
            </w:r>
          </w:p>
        </w:tc>
        <w:tc>
          <w:tcPr>
            <w:tcW w:w="1701" w:type="dxa"/>
          </w:tcPr>
          <w:p w14:paraId="40D33341" w14:textId="39209AA5" w:rsidR="002733C4" w:rsidRDefault="00155CB7" w:rsidP="002733C4">
            <w:pPr>
              <w:jc w:val="center"/>
              <w:rPr>
                <w:rFonts w:cstheme="minorHAnsi"/>
                <w:sz w:val="24"/>
                <w:szCs w:val="24"/>
              </w:rPr>
            </w:pPr>
            <w:r>
              <w:rPr>
                <w:rFonts w:cstheme="minorHAnsi"/>
                <w:sz w:val="24"/>
                <w:szCs w:val="24"/>
              </w:rPr>
              <w:t>7974</w:t>
            </w:r>
          </w:p>
        </w:tc>
        <w:tc>
          <w:tcPr>
            <w:tcW w:w="1421" w:type="dxa"/>
          </w:tcPr>
          <w:p w14:paraId="01621517" w14:textId="03BE4E98" w:rsidR="002733C4" w:rsidRDefault="00155CB7" w:rsidP="002733C4">
            <w:pPr>
              <w:jc w:val="center"/>
              <w:rPr>
                <w:rFonts w:cstheme="minorHAnsi"/>
                <w:sz w:val="24"/>
                <w:szCs w:val="24"/>
              </w:rPr>
            </w:pPr>
            <w:r>
              <w:rPr>
                <w:rFonts w:cstheme="minorHAnsi"/>
                <w:sz w:val="24"/>
                <w:szCs w:val="24"/>
              </w:rPr>
              <w:t>30</w:t>
            </w:r>
          </w:p>
        </w:tc>
      </w:tr>
    </w:tbl>
    <w:p w14:paraId="0B7FC024" w14:textId="6987D2D3" w:rsidR="00265D4A" w:rsidRPr="00265D4A" w:rsidRDefault="00265D4A" w:rsidP="00265D4A">
      <w:pPr>
        <w:jc w:val="both"/>
        <w:rPr>
          <w:rFonts w:cstheme="minorHAnsi"/>
          <w:sz w:val="24"/>
          <w:szCs w:val="24"/>
        </w:rPr>
      </w:pPr>
    </w:p>
    <w:p w14:paraId="3EFAD94E" w14:textId="2683C5B4" w:rsidR="00265D4A" w:rsidRPr="00265D4A" w:rsidRDefault="00265D4A" w:rsidP="00155CB7">
      <w:pPr>
        <w:ind w:firstLine="709"/>
        <w:jc w:val="both"/>
        <w:rPr>
          <w:rFonts w:cstheme="minorHAnsi"/>
          <w:sz w:val="24"/>
          <w:szCs w:val="24"/>
        </w:rPr>
      </w:pPr>
      <w:r w:rsidRPr="00265D4A">
        <w:rPr>
          <w:rFonts w:cstheme="minorHAnsi"/>
          <w:sz w:val="24"/>
          <w:szCs w:val="24"/>
        </w:rPr>
        <w:t>Ces chiffres montrent une croissance exponentielle, reflétant l'adoption croissante de ces technologies dans divers secteurs, tels que la santé, l'industrie et les services.</w:t>
      </w:r>
    </w:p>
    <w:p w14:paraId="215B8D46" w14:textId="5A6297EF" w:rsidR="00265D4A" w:rsidRPr="00265D4A" w:rsidRDefault="00D918C7" w:rsidP="002E380E">
      <w:pPr>
        <w:pStyle w:val="Titre4"/>
        <w:spacing w:before="120" w:after="120" w:line="276" w:lineRule="auto"/>
        <w:ind w:firstLine="567"/>
        <w:jc w:val="both"/>
        <w:rPr>
          <w:rFonts w:asciiTheme="minorHAnsi" w:hAnsiTheme="minorHAnsi" w:cstheme="minorHAnsi"/>
          <w:sz w:val="24"/>
          <w:szCs w:val="24"/>
        </w:rPr>
      </w:pPr>
      <w:r>
        <w:rPr>
          <w:rFonts w:cstheme="minorHAnsi"/>
          <w:b/>
          <w:bCs/>
          <w:noProof/>
          <w:color w:val="F7CAAC" w:themeColor="accent2" w:themeTint="66"/>
          <w:sz w:val="40"/>
          <w:szCs w:val="40"/>
          <w14:textOutline w14:w="11112" w14:cap="flat" w14:cmpd="sng" w14:algn="ctr">
            <w14:solidFill>
              <w14:schemeClr w14:val="accent2"/>
            </w14:solidFill>
            <w14:prstDash w14:val="solid"/>
            <w14:round/>
          </w14:textOutline>
        </w:rPr>
        <w:drawing>
          <wp:anchor distT="0" distB="0" distL="114300" distR="114300" simplePos="0" relativeHeight="251664384" behindDoc="0" locked="0" layoutInCell="1" allowOverlap="1" wp14:anchorId="04CA0539" wp14:editId="589066B7">
            <wp:simplePos x="0" y="0"/>
            <wp:positionH relativeFrom="margin">
              <wp:align>right</wp:align>
            </wp:positionH>
            <wp:positionV relativeFrom="paragraph">
              <wp:posOffset>238176</wp:posOffset>
            </wp:positionV>
            <wp:extent cx="1338681" cy="1338681"/>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8681" cy="1338681"/>
                    </a:xfrm>
                    <a:prstGeom prst="rect">
                      <a:avLst/>
                    </a:prstGeom>
                    <a:noFill/>
                    <a:ln>
                      <a:noFill/>
                    </a:ln>
                  </pic:spPr>
                </pic:pic>
              </a:graphicData>
            </a:graphic>
            <wp14:sizeRelH relativeFrom="page">
              <wp14:pctWidth>0</wp14:pctWidth>
            </wp14:sizeRelH>
            <wp14:sizeRelV relativeFrom="page">
              <wp14:pctHeight>0</wp14:pctHeight>
            </wp14:sizeRelV>
          </wp:anchor>
        </w:drawing>
      </w:r>
      <w:r w:rsidR="00265D4A" w:rsidRPr="00265D4A">
        <w:rPr>
          <w:rFonts w:asciiTheme="minorHAnsi" w:hAnsiTheme="minorHAnsi" w:cstheme="minorHAnsi"/>
          <w:sz w:val="24"/>
          <w:szCs w:val="24"/>
        </w:rPr>
        <w:t>Conclusion</w:t>
      </w:r>
    </w:p>
    <w:p w14:paraId="059D3D17" w14:textId="76AA28FE" w:rsidR="0023429D" w:rsidRPr="00A547AD" w:rsidRDefault="00265D4A" w:rsidP="00095DCE">
      <w:pPr>
        <w:ind w:right="2551" w:firstLine="709"/>
        <w:jc w:val="both"/>
        <w:rPr>
          <w:rFonts w:cstheme="minorHAnsi"/>
          <w:sz w:val="24"/>
          <w:szCs w:val="24"/>
        </w:rPr>
      </w:pPr>
      <w:r w:rsidRPr="00265D4A">
        <w:rPr>
          <w:rFonts w:cstheme="minorHAnsi"/>
          <w:sz w:val="24"/>
          <w:szCs w:val="24"/>
        </w:rPr>
        <w:t>La robotique et l'IA ne sont pas seulement des outils technologiques, mais des moteurs de transformation sociétale. Leur évolution rapide pose des questions éthiques et économiques, mais ouvre également des opportunités infinies. Ces technologies continueront à façonner notre avenir, et il est essentiel de les comprendre pour en tirer le meilleur parti.</w:t>
      </w:r>
    </w:p>
    <w:sectPr w:rsidR="0023429D" w:rsidRPr="00A547AD" w:rsidSect="001D753F">
      <w:type w:val="continuous"/>
      <w:pgSz w:w="11906" w:h="16838"/>
      <w:pgMar w:top="851" w:right="1133"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412AE"/>
    <w:multiLevelType w:val="hybridMultilevel"/>
    <w:tmpl w:val="B4AE0B7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7EB83914"/>
    <w:multiLevelType w:val="multilevel"/>
    <w:tmpl w:val="FEC8D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B71"/>
    <w:rsid w:val="000331B6"/>
    <w:rsid w:val="00055FD4"/>
    <w:rsid w:val="00095DCE"/>
    <w:rsid w:val="00155CB7"/>
    <w:rsid w:val="00180D99"/>
    <w:rsid w:val="001D753F"/>
    <w:rsid w:val="00224F22"/>
    <w:rsid w:val="0023429D"/>
    <w:rsid w:val="00265D4A"/>
    <w:rsid w:val="002733C4"/>
    <w:rsid w:val="002B0409"/>
    <w:rsid w:val="002D79D4"/>
    <w:rsid w:val="002E380E"/>
    <w:rsid w:val="003A5B71"/>
    <w:rsid w:val="003E5280"/>
    <w:rsid w:val="004249FD"/>
    <w:rsid w:val="00433CED"/>
    <w:rsid w:val="004E39F2"/>
    <w:rsid w:val="00524A85"/>
    <w:rsid w:val="005D3E76"/>
    <w:rsid w:val="00621EEA"/>
    <w:rsid w:val="0063147A"/>
    <w:rsid w:val="00681C20"/>
    <w:rsid w:val="00717987"/>
    <w:rsid w:val="0090399E"/>
    <w:rsid w:val="00935761"/>
    <w:rsid w:val="00966C3A"/>
    <w:rsid w:val="00A547AD"/>
    <w:rsid w:val="00A86806"/>
    <w:rsid w:val="00AA3870"/>
    <w:rsid w:val="00AE36B2"/>
    <w:rsid w:val="00AE56C7"/>
    <w:rsid w:val="00BB762E"/>
    <w:rsid w:val="00BE00C8"/>
    <w:rsid w:val="00C97680"/>
    <w:rsid w:val="00CA11D4"/>
    <w:rsid w:val="00D249A2"/>
    <w:rsid w:val="00D918C7"/>
    <w:rsid w:val="00DA0941"/>
    <w:rsid w:val="00F31CE9"/>
    <w:rsid w:val="00F9333D"/>
    <w:rsid w:val="00FE34DF"/>
    <w:rsid w:val="00FF460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269B7"/>
  <w15:chartTrackingRefBased/>
  <w15:docId w15:val="{1F9F63D3-D82D-46A7-8D9D-2DC7CB34A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7AD"/>
  </w:style>
  <w:style w:type="paragraph" w:styleId="Titre1">
    <w:name w:val="heading 1"/>
    <w:basedOn w:val="Normal"/>
    <w:link w:val="Titre1Car"/>
    <w:uiPriority w:val="9"/>
    <w:qFormat/>
    <w:rsid w:val="003A5B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3A5B7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semiHidden/>
    <w:unhideWhenUsed/>
    <w:qFormat/>
    <w:rsid w:val="00A547A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A547A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unhideWhenUsed/>
    <w:qFormat/>
    <w:rsid w:val="00A547A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A5B71"/>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3A5B71"/>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3A5B7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3A5B71"/>
    <w:rPr>
      <w:b/>
      <w:bCs/>
    </w:rPr>
  </w:style>
  <w:style w:type="paragraph" w:customStyle="1" w:styleId="font-size-12">
    <w:name w:val="font-size-12"/>
    <w:basedOn w:val="Normal"/>
    <w:rsid w:val="003A5B7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bold-text">
    <w:name w:val="bold-text"/>
    <w:basedOn w:val="Normal"/>
    <w:rsid w:val="003A5B7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nt-size-11">
    <w:name w:val="font-size-11"/>
    <w:basedOn w:val="Normal"/>
    <w:rsid w:val="003A5B7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3A5B71"/>
    <w:rPr>
      <w:color w:val="0000FF"/>
      <w:u w:val="single"/>
    </w:rPr>
  </w:style>
  <w:style w:type="character" w:customStyle="1" w:styleId="Titre3Car">
    <w:name w:val="Titre 3 Car"/>
    <w:basedOn w:val="Policepardfaut"/>
    <w:link w:val="Titre3"/>
    <w:uiPriority w:val="9"/>
    <w:semiHidden/>
    <w:rsid w:val="00A547AD"/>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semiHidden/>
    <w:rsid w:val="00A547AD"/>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rsid w:val="00A547AD"/>
    <w:rPr>
      <w:rFonts w:asciiTheme="majorHAnsi" w:eastAsiaTheme="majorEastAsia" w:hAnsiTheme="majorHAnsi" w:cstheme="majorBidi"/>
      <w:color w:val="2F5496" w:themeColor="accent1" w:themeShade="BF"/>
    </w:rPr>
  </w:style>
  <w:style w:type="character" w:customStyle="1" w:styleId="citation">
    <w:name w:val="citation"/>
    <w:basedOn w:val="Policepardfaut"/>
    <w:rsid w:val="00F31CE9"/>
  </w:style>
  <w:style w:type="table" w:styleId="Grilledutableau">
    <w:name w:val="Table Grid"/>
    <w:basedOn w:val="TableauNormal"/>
    <w:uiPriority w:val="39"/>
    <w:rsid w:val="00F31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843008">
      <w:bodyDiv w:val="1"/>
      <w:marLeft w:val="0"/>
      <w:marRight w:val="0"/>
      <w:marTop w:val="0"/>
      <w:marBottom w:val="0"/>
      <w:divBdr>
        <w:top w:val="none" w:sz="0" w:space="0" w:color="auto"/>
        <w:left w:val="none" w:sz="0" w:space="0" w:color="auto"/>
        <w:bottom w:val="none" w:sz="0" w:space="0" w:color="auto"/>
        <w:right w:val="none" w:sz="0" w:space="0" w:color="auto"/>
      </w:divBdr>
      <w:divsChild>
        <w:div w:id="236130833">
          <w:marLeft w:val="0"/>
          <w:marRight w:val="0"/>
          <w:marTop w:val="0"/>
          <w:marBottom w:val="0"/>
          <w:divBdr>
            <w:top w:val="none" w:sz="0" w:space="0" w:color="auto"/>
            <w:left w:val="none" w:sz="0" w:space="0" w:color="auto"/>
            <w:bottom w:val="none" w:sz="0" w:space="0" w:color="auto"/>
            <w:right w:val="none" w:sz="0" w:space="0" w:color="auto"/>
          </w:divBdr>
          <w:divsChild>
            <w:div w:id="1932349336">
              <w:marLeft w:val="-225"/>
              <w:marRight w:val="-225"/>
              <w:marTop w:val="0"/>
              <w:marBottom w:val="0"/>
              <w:divBdr>
                <w:top w:val="none" w:sz="0" w:space="0" w:color="auto"/>
                <w:left w:val="none" w:sz="0" w:space="0" w:color="auto"/>
                <w:bottom w:val="none" w:sz="0" w:space="0" w:color="auto"/>
                <w:right w:val="none" w:sz="0" w:space="0" w:color="auto"/>
              </w:divBdr>
              <w:divsChild>
                <w:div w:id="989409276">
                  <w:marLeft w:val="0"/>
                  <w:marRight w:val="0"/>
                  <w:marTop w:val="0"/>
                  <w:marBottom w:val="0"/>
                  <w:divBdr>
                    <w:top w:val="none" w:sz="0" w:space="0" w:color="auto"/>
                    <w:left w:val="none" w:sz="0" w:space="0" w:color="auto"/>
                    <w:bottom w:val="none" w:sz="0" w:space="0" w:color="auto"/>
                    <w:right w:val="none" w:sz="0" w:space="0" w:color="auto"/>
                  </w:divBdr>
                  <w:divsChild>
                    <w:div w:id="164007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8257">
          <w:marLeft w:val="0"/>
          <w:marRight w:val="0"/>
          <w:marTop w:val="0"/>
          <w:marBottom w:val="0"/>
          <w:divBdr>
            <w:top w:val="none" w:sz="0" w:space="0" w:color="auto"/>
            <w:left w:val="none" w:sz="0" w:space="0" w:color="auto"/>
            <w:bottom w:val="none" w:sz="0" w:space="0" w:color="auto"/>
            <w:right w:val="none" w:sz="0" w:space="0" w:color="auto"/>
          </w:divBdr>
          <w:divsChild>
            <w:div w:id="1685784946">
              <w:marLeft w:val="-225"/>
              <w:marRight w:val="-225"/>
              <w:marTop w:val="0"/>
              <w:marBottom w:val="0"/>
              <w:divBdr>
                <w:top w:val="none" w:sz="0" w:space="0" w:color="auto"/>
                <w:left w:val="none" w:sz="0" w:space="0" w:color="auto"/>
                <w:bottom w:val="none" w:sz="0" w:space="0" w:color="auto"/>
                <w:right w:val="none" w:sz="0" w:space="0" w:color="auto"/>
              </w:divBdr>
              <w:divsChild>
                <w:div w:id="1587350161">
                  <w:marLeft w:val="0"/>
                  <w:marRight w:val="0"/>
                  <w:marTop w:val="0"/>
                  <w:marBottom w:val="0"/>
                  <w:divBdr>
                    <w:top w:val="none" w:sz="0" w:space="0" w:color="auto"/>
                    <w:left w:val="none" w:sz="0" w:space="0" w:color="auto"/>
                    <w:bottom w:val="none" w:sz="0" w:space="0" w:color="auto"/>
                    <w:right w:val="none" w:sz="0" w:space="0" w:color="auto"/>
                  </w:divBdr>
                  <w:divsChild>
                    <w:div w:id="68506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754565">
          <w:marLeft w:val="0"/>
          <w:marRight w:val="0"/>
          <w:marTop w:val="0"/>
          <w:marBottom w:val="0"/>
          <w:divBdr>
            <w:top w:val="none" w:sz="0" w:space="0" w:color="auto"/>
            <w:left w:val="none" w:sz="0" w:space="0" w:color="auto"/>
            <w:bottom w:val="none" w:sz="0" w:space="0" w:color="auto"/>
            <w:right w:val="none" w:sz="0" w:space="0" w:color="auto"/>
          </w:divBdr>
          <w:divsChild>
            <w:div w:id="1394232323">
              <w:marLeft w:val="-225"/>
              <w:marRight w:val="-225"/>
              <w:marTop w:val="0"/>
              <w:marBottom w:val="0"/>
              <w:divBdr>
                <w:top w:val="none" w:sz="0" w:space="0" w:color="auto"/>
                <w:left w:val="none" w:sz="0" w:space="0" w:color="auto"/>
                <w:bottom w:val="none" w:sz="0" w:space="0" w:color="auto"/>
                <w:right w:val="none" w:sz="0" w:space="0" w:color="auto"/>
              </w:divBdr>
              <w:divsChild>
                <w:div w:id="1450007103">
                  <w:marLeft w:val="0"/>
                  <w:marRight w:val="0"/>
                  <w:marTop w:val="0"/>
                  <w:marBottom w:val="0"/>
                  <w:divBdr>
                    <w:top w:val="none" w:sz="0" w:space="0" w:color="auto"/>
                    <w:left w:val="none" w:sz="0" w:space="0" w:color="auto"/>
                    <w:bottom w:val="none" w:sz="0" w:space="0" w:color="auto"/>
                    <w:right w:val="none" w:sz="0" w:space="0" w:color="auto"/>
                  </w:divBdr>
                  <w:divsChild>
                    <w:div w:id="18844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568509">
          <w:marLeft w:val="0"/>
          <w:marRight w:val="0"/>
          <w:marTop w:val="0"/>
          <w:marBottom w:val="0"/>
          <w:divBdr>
            <w:top w:val="none" w:sz="0" w:space="0" w:color="auto"/>
            <w:left w:val="none" w:sz="0" w:space="0" w:color="auto"/>
            <w:bottom w:val="none" w:sz="0" w:space="0" w:color="auto"/>
            <w:right w:val="none" w:sz="0" w:space="0" w:color="auto"/>
          </w:divBdr>
          <w:divsChild>
            <w:div w:id="279651201">
              <w:marLeft w:val="-225"/>
              <w:marRight w:val="-225"/>
              <w:marTop w:val="0"/>
              <w:marBottom w:val="0"/>
              <w:divBdr>
                <w:top w:val="none" w:sz="0" w:space="0" w:color="auto"/>
                <w:left w:val="none" w:sz="0" w:space="0" w:color="auto"/>
                <w:bottom w:val="none" w:sz="0" w:space="0" w:color="auto"/>
                <w:right w:val="none" w:sz="0" w:space="0" w:color="auto"/>
              </w:divBdr>
              <w:divsChild>
                <w:div w:id="1194004031">
                  <w:marLeft w:val="0"/>
                  <w:marRight w:val="0"/>
                  <w:marTop w:val="0"/>
                  <w:marBottom w:val="0"/>
                  <w:divBdr>
                    <w:top w:val="none" w:sz="0" w:space="0" w:color="auto"/>
                    <w:left w:val="none" w:sz="0" w:space="0" w:color="auto"/>
                    <w:bottom w:val="none" w:sz="0" w:space="0" w:color="auto"/>
                    <w:right w:val="none" w:sz="0" w:space="0" w:color="auto"/>
                  </w:divBdr>
                  <w:divsChild>
                    <w:div w:id="38391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85875">
          <w:marLeft w:val="0"/>
          <w:marRight w:val="0"/>
          <w:marTop w:val="0"/>
          <w:marBottom w:val="0"/>
          <w:divBdr>
            <w:top w:val="none" w:sz="0" w:space="0" w:color="auto"/>
            <w:left w:val="none" w:sz="0" w:space="0" w:color="auto"/>
            <w:bottom w:val="none" w:sz="0" w:space="0" w:color="auto"/>
            <w:right w:val="none" w:sz="0" w:space="0" w:color="auto"/>
          </w:divBdr>
          <w:divsChild>
            <w:div w:id="689915372">
              <w:marLeft w:val="-225"/>
              <w:marRight w:val="-225"/>
              <w:marTop w:val="0"/>
              <w:marBottom w:val="0"/>
              <w:divBdr>
                <w:top w:val="none" w:sz="0" w:space="0" w:color="auto"/>
                <w:left w:val="none" w:sz="0" w:space="0" w:color="auto"/>
                <w:bottom w:val="none" w:sz="0" w:space="0" w:color="auto"/>
                <w:right w:val="none" w:sz="0" w:space="0" w:color="auto"/>
              </w:divBdr>
              <w:divsChild>
                <w:div w:id="421878027">
                  <w:marLeft w:val="0"/>
                  <w:marRight w:val="0"/>
                  <w:marTop w:val="0"/>
                  <w:marBottom w:val="0"/>
                  <w:divBdr>
                    <w:top w:val="none" w:sz="0" w:space="0" w:color="auto"/>
                    <w:left w:val="none" w:sz="0" w:space="0" w:color="auto"/>
                    <w:bottom w:val="none" w:sz="0" w:space="0" w:color="auto"/>
                    <w:right w:val="none" w:sz="0" w:space="0" w:color="auto"/>
                  </w:divBdr>
                  <w:divsChild>
                    <w:div w:id="134221956">
                      <w:marLeft w:val="0"/>
                      <w:marRight w:val="0"/>
                      <w:marTop w:val="0"/>
                      <w:marBottom w:val="0"/>
                      <w:divBdr>
                        <w:top w:val="none" w:sz="0" w:space="0" w:color="auto"/>
                        <w:left w:val="none" w:sz="0" w:space="0" w:color="auto"/>
                        <w:bottom w:val="none" w:sz="0" w:space="0" w:color="auto"/>
                        <w:right w:val="none" w:sz="0" w:space="0" w:color="auto"/>
                      </w:divBdr>
                      <w:divsChild>
                        <w:div w:id="1759984844">
                          <w:marLeft w:val="0"/>
                          <w:marRight w:val="0"/>
                          <w:marTop w:val="0"/>
                          <w:marBottom w:val="0"/>
                          <w:divBdr>
                            <w:top w:val="none" w:sz="0" w:space="0" w:color="auto"/>
                            <w:left w:val="none" w:sz="0" w:space="0" w:color="auto"/>
                            <w:bottom w:val="none" w:sz="0" w:space="0" w:color="auto"/>
                            <w:right w:val="none" w:sz="0" w:space="0" w:color="auto"/>
                          </w:divBdr>
                          <w:divsChild>
                            <w:div w:id="1127888826">
                              <w:marLeft w:val="-225"/>
                              <w:marRight w:val="-225"/>
                              <w:marTop w:val="0"/>
                              <w:marBottom w:val="0"/>
                              <w:divBdr>
                                <w:top w:val="none" w:sz="0" w:space="0" w:color="auto"/>
                                <w:left w:val="none" w:sz="0" w:space="0" w:color="auto"/>
                                <w:bottom w:val="none" w:sz="0" w:space="0" w:color="auto"/>
                                <w:right w:val="none" w:sz="0" w:space="0" w:color="auto"/>
                              </w:divBdr>
                              <w:divsChild>
                                <w:div w:id="35719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165726">
          <w:marLeft w:val="0"/>
          <w:marRight w:val="0"/>
          <w:marTop w:val="0"/>
          <w:marBottom w:val="0"/>
          <w:divBdr>
            <w:top w:val="none" w:sz="0" w:space="0" w:color="auto"/>
            <w:left w:val="none" w:sz="0" w:space="0" w:color="auto"/>
            <w:bottom w:val="none" w:sz="0" w:space="0" w:color="auto"/>
            <w:right w:val="none" w:sz="0" w:space="0" w:color="auto"/>
          </w:divBdr>
          <w:divsChild>
            <w:div w:id="468285756">
              <w:marLeft w:val="-225"/>
              <w:marRight w:val="-225"/>
              <w:marTop w:val="0"/>
              <w:marBottom w:val="0"/>
              <w:divBdr>
                <w:top w:val="none" w:sz="0" w:space="0" w:color="auto"/>
                <w:left w:val="none" w:sz="0" w:space="0" w:color="auto"/>
                <w:bottom w:val="none" w:sz="0" w:space="0" w:color="auto"/>
                <w:right w:val="none" w:sz="0" w:space="0" w:color="auto"/>
              </w:divBdr>
              <w:divsChild>
                <w:div w:id="1544563402">
                  <w:marLeft w:val="0"/>
                  <w:marRight w:val="0"/>
                  <w:marTop w:val="0"/>
                  <w:marBottom w:val="0"/>
                  <w:divBdr>
                    <w:top w:val="none" w:sz="0" w:space="0" w:color="auto"/>
                    <w:left w:val="none" w:sz="0" w:space="0" w:color="auto"/>
                    <w:bottom w:val="none" w:sz="0" w:space="0" w:color="auto"/>
                    <w:right w:val="none" w:sz="0" w:space="0" w:color="auto"/>
                  </w:divBdr>
                  <w:divsChild>
                    <w:div w:id="10831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08654">
          <w:marLeft w:val="0"/>
          <w:marRight w:val="0"/>
          <w:marTop w:val="0"/>
          <w:marBottom w:val="0"/>
          <w:divBdr>
            <w:top w:val="none" w:sz="0" w:space="0" w:color="auto"/>
            <w:left w:val="none" w:sz="0" w:space="0" w:color="auto"/>
            <w:bottom w:val="none" w:sz="0" w:space="0" w:color="auto"/>
            <w:right w:val="none" w:sz="0" w:space="0" w:color="auto"/>
          </w:divBdr>
          <w:divsChild>
            <w:div w:id="709888177">
              <w:marLeft w:val="-225"/>
              <w:marRight w:val="-225"/>
              <w:marTop w:val="0"/>
              <w:marBottom w:val="0"/>
              <w:divBdr>
                <w:top w:val="none" w:sz="0" w:space="0" w:color="auto"/>
                <w:left w:val="none" w:sz="0" w:space="0" w:color="auto"/>
                <w:bottom w:val="none" w:sz="0" w:space="0" w:color="auto"/>
                <w:right w:val="none" w:sz="0" w:space="0" w:color="auto"/>
              </w:divBdr>
              <w:divsChild>
                <w:div w:id="469640369">
                  <w:marLeft w:val="0"/>
                  <w:marRight w:val="0"/>
                  <w:marTop w:val="0"/>
                  <w:marBottom w:val="0"/>
                  <w:divBdr>
                    <w:top w:val="none" w:sz="0" w:space="0" w:color="auto"/>
                    <w:left w:val="none" w:sz="0" w:space="0" w:color="auto"/>
                    <w:bottom w:val="none" w:sz="0" w:space="0" w:color="auto"/>
                    <w:right w:val="none" w:sz="0" w:space="0" w:color="auto"/>
                  </w:divBdr>
                  <w:divsChild>
                    <w:div w:id="208571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51401">
          <w:marLeft w:val="0"/>
          <w:marRight w:val="0"/>
          <w:marTop w:val="0"/>
          <w:marBottom w:val="0"/>
          <w:divBdr>
            <w:top w:val="none" w:sz="0" w:space="0" w:color="auto"/>
            <w:left w:val="none" w:sz="0" w:space="0" w:color="auto"/>
            <w:bottom w:val="none" w:sz="0" w:space="0" w:color="auto"/>
            <w:right w:val="none" w:sz="0" w:space="0" w:color="auto"/>
          </w:divBdr>
          <w:divsChild>
            <w:div w:id="1279875386">
              <w:marLeft w:val="-225"/>
              <w:marRight w:val="-225"/>
              <w:marTop w:val="0"/>
              <w:marBottom w:val="0"/>
              <w:divBdr>
                <w:top w:val="none" w:sz="0" w:space="0" w:color="auto"/>
                <w:left w:val="none" w:sz="0" w:space="0" w:color="auto"/>
                <w:bottom w:val="none" w:sz="0" w:space="0" w:color="auto"/>
                <w:right w:val="none" w:sz="0" w:space="0" w:color="auto"/>
              </w:divBdr>
              <w:divsChild>
                <w:div w:id="1284577307">
                  <w:marLeft w:val="0"/>
                  <w:marRight w:val="0"/>
                  <w:marTop w:val="0"/>
                  <w:marBottom w:val="0"/>
                  <w:divBdr>
                    <w:top w:val="none" w:sz="0" w:space="0" w:color="auto"/>
                    <w:left w:val="none" w:sz="0" w:space="0" w:color="auto"/>
                    <w:bottom w:val="none" w:sz="0" w:space="0" w:color="auto"/>
                    <w:right w:val="none" w:sz="0" w:space="0" w:color="auto"/>
                  </w:divBdr>
                  <w:divsChild>
                    <w:div w:id="1537962326">
                      <w:marLeft w:val="0"/>
                      <w:marRight w:val="0"/>
                      <w:marTop w:val="0"/>
                      <w:marBottom w:val="0"/>
                      <w:divBdr>
                        <w:top w:val="none" w:sz="0" w:space="0" w:color="auto"/>
                        <w:left w:val="none" w:sz="0" w:space="0" w:color="auto"/>
                        <w:bottom w:val="none" w:sz="0" w:space="0" w:color="auto"/>
                        <w:right w:val="none" w:sz="0" w:space="0" w:color="auto"/>
                      </w:divBdr>
                    </w:div>
                    <w:div w:id="28050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915379">
          <w:marLeft w:val="0"/>
          <w:marRight w:val="0"/>
          <w:marTop w:val="0"/>
          <w:marBottom w:val="0"/>
          <w:divBdr>
            <w:top w:val="none" w:sz="0" w:space="0" w:color="auto"/>
            <w:left w:val="none" w:sz="0" w:space="0" w:color="auto"/>
            <w:bottom w:val="none" w:sz="0" w:space="0" w:color="auto"/>
            <w:right w:val="none" w:sz="0" w:space="0" w:color="auto"/>
          </w:divBdr>
          <w:divsChild>
            <w:div w:id="1523470300">
              <w:marLeft w:val="-225"/>
              <w:marRight w:val="-225"/>
              <w:marTop w:val="0"/>
              <w:marBottom w:val="0"/>
              <w:divBdr>
                <w:top w:val="none" w:sz="0" w:space="0" w:color="auto"/>
                <w:left w:val="none" w:sz="0" w:space="0" w:color="auto"/>
                <w:bottom w:val="none" w:sz="0" w:space="0" w:color="auto"/>
                <w:right w:val="none" w:sz="0" w:space="0" w:color="auto"/>
              </w:divBdr>
              <w:divsChild>
                <w:div w:id="1212765289">
                  <w:marLeft w:val="0"/>
                  <w:marRight w:val="0"/>
                  <w:marTop w:val="0"/>
                  <w:marBottom w:val="0"/>
                  <w:divBdr>
                    <w:top w:val="none" w:sz="0" w:space="0" w:color="auto"/>
                    <w:left w:val="none" w:sz="0" w:space="0" w:color="auto"/>
                    <w:bottom w:val="none" w:sz="0" w:space="0" w:color="auto"/>
                    <w:right w:val="none" w:sz="0" w:space="0" w:color="auto"/>
                  </w:divBdr>
                  <w:divsChild>
                    <w:div w:id="194009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005346">
          <w:marLeft w:val="0"/>
          <w:marRight w:val="0"/>
          <w:marTop w:val="0"/>
          <w:marBottom w:val="0"/>
          <w:divBdr>
            <w:top w:val="none" w:sz="0" w:space="0" w:color="auto"/>
            <w:left w:val="none" w:sz="0" w:space="0" w:color="auto"/>
            <w:bottom w:val="none" w:sz="0" w:space="0" w:color="auto"/>
            <w:right w:val="none" w:sz="0" w:space="0" w:color="auto"/>
          </w:divBdr>
          <w:divsChild>
            <w:div w:id="958997522">
              <w:marLeft w:val="-225"/>
              <w:marRight w:val="-225"/>
              <w:marTop w:val="0"/>
              <w:marBottom w:val="0"/>
              <w:divBdr>
                <w:top w:val="none" w:sz="0" w:space="0" w:color="auto"/>
                <w:left w:val="none" w:sz="0" w:space="0" w:color="auto"/>
                <w:bottom w:val="none" w:sz="0" w:space="0" w:color="auto"/>
                <w:right w:val="none" w:sz="0" w:space="0" w:color="auto"/>
              </w:divBdr>
              <w:divsChild>
                <w:div w:id="171920584">
                  <w:marLeft w:val="0"/>
                  <w:marRight w:val="0"/>
                  <w:marTop w:val="0"/>
                  <w:marBottom w:val="0"/>
                  <w:divBdr>
                    <w:top w:val="none" w:sz="0" w:space="0" w:color="auto"/>
                    <w:left w:val="none" w:sz="0" w:space="0" w:color="auto"/>
                    <w:bottom w:val="none" w:sz="0" w:space="0" w:color="auto"/>
                    <w:right w:val="none" w:sz="0" w:space="0" w:color="auto"/>
                  </w:divBdr>
                  <w:divsChild>
                    <w:div w:id="1737892313">
                      <w:marLeft w:val="0"/>
                      <w:marRight w:val="0"/>
                      <w:marTop w:val="0"/>
                      <w:marBottom w:val="0"/>
                      <w:divBdr>
                        <w:top w:val="none" w:sz="0" w:space="0" w:color="auto"/>
                        <w:left w:val="none" w:sz="0" w:space="0" w:color="auto"/>
                        <w:bottom w:val="none" w:sz="0" w:space="0" w:color="auto"/>
                        <w:right w:val="none" w:sz="0" w:space="0" w:color="auto"/>
                      </w:divBdr>
                    </w:div>
                    <w:div w:id="45969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24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A63A9-D257-4555-81A7-6FE446A29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Pages>
  <Words>306</Words>
  <Characters>1683</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WORKS</dc:creator>
  <cp:keywords/>
  <dc:description/>
  <cp:lastModifiedBy>WORKS</cp:lastModifiedBy>
  <cp:revision>14</cp:revision>
  <cp:lastPrinted>2025-04-22T11:34:00Z</cp:lastPrinted>
  <dcterms:created xsi:type="dcterms:W3CDTF">2024-12-26T11:13:00Z</dcterms:created>
  <dcterms:modified xsi:type="dcterms:W3CDTF">2025-04-24T13:34:00Z</dcterms:modified>
</cp:coreProperties>
</file>